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C0C68" w14:textId="6E141978" w:rsidR="00A207D0" w:rsidRDefault="00BD1B7C" w:rsidP="00BD1B7C">
      <w:pPr>
        <w:jc w:val="center"/>
        <w:rPr>
          <w:sz w:val="28"/>
          <w:szCs w:val="28"/>
          <w:u w:val="single"/>
        </w:rPr>
      </w:pPr>
      <w:r w:rsidRPr="00BD1B7C">
        <w:rPr>
          <w:sz w:val="28"/>
          <w:szCs w:val="28"/>
          <w:u w:val="single"/>
        </w:rPr>
        <w:t>Raffle Prizes – Terms &amp; Conditions</w:t>
      </w:r>
    </w:p>
    <w:p w14:paraId="7661BC84" w14:textId="77777777" w:rsidR="00BD1B7C" w:rsidRDefault="00BD1B7C" w:rsidP="00BD1B7C">
      <w:pPr>
        <w:jc w:val="center"/>
        <w:rPr>
          <w:sz w:val="28"/>
          <w:szCs w:val="28"/>
          <w:u w:val="single"/>
        </w:rPr>
      </w:pPr>
    </w:p>
    <w:p w14:paraId="2E49C25D" w14:textId="77777777" w:rsidR="00BD1B7C" w:rsidRPr="00442FB1" w:rsidRDefault="00BD1B7C" w:rsidP="00BD1B7C">
      <w:pPr>
        <w:pStyle w:val="ListParagraph"/>
        <w:numPr>
          <w:ilvl w:val="0"/>
          <w:numId w:val="1"/>
        </w:numPr>
        <w:rPr>
          <w:b/>
          <w:bCs/>
        </w:rPr>
      </w:pPr>
      <w:proofErr w:type="spellStart"/>
      <w:r w:rsidRPr="00442FB1">
        <w:rPr>
          <w:b/>
          <w:bCs/>
        </w:rPr>
        <w:t>Leapmotor</w:t>
      </w:r>
      <w:proofErr w:type="spellEnd"/>
      <w:r w:rsidRPr="00442FB1">
        <w:rPr>
          <w:b/>
          <w:bCs/>
        </w:rPr>
        <w:t xml:space="preserve"> T03 Car </w:t>
      </w:r>
    </w:p>
    <w:p w14:paraId="6E1C8F9D" w14:textId="23A7A586" w:rsidR="00442FB1" w:rsidRDefault="001C0544" w:rsidP="001C0544">
      <w:r>
        <w:t xml:space="preserve">A </w:t>
      </w:r>
      <w:r w:rsidR="0090614C">
        <w:t xml:space="preserve">new </w:t>
      </w:r>
      <w:proofErr w:type="spellStart"/>
      <w:r>
        <w:t>Leapmotor</w:t>
      </w:r>
      <w:proofErr w:type="spellEnd"/>
      <w:r>
        <w:t>, T03 Hatch 70kW 37kWh Auto 5 door 4 seat, in Caribbean Blue</w:t>
      </w:r>
      <w:r w:rsidR="00F377DE">
        <w:t xml:space="preserve"> with zero miles. </w:t>
      </w:r>
      <w:r w:rsidR="004353A2">
        <w:t xml:space="preserve">Delivered directly to you. </w:t>
      </w:r>
    </w:p>
    <w:p w14:paraId="1CB7FB41" w14:textId="77777777" w:rsidR="00442FB1" w:rsidRDefault="00442FB1" w:rsidP="00442FB1">
      <w:pPr>
        <w:pStyle w:val="ListParagraph"/>
      </w:pPr>
    </w:p>
    <w:p w14:paraId="332F3921" w14:textId="63B07C81" w:rsidR="00BD1B7C" w:rsidRPr="00BD1B7C" w:rsidRDefault="00BD1B7C" w:rsidP="00BD1B7C">
      <w:pPr>
        <w:pStyle w:val="ListParagraph"/>
        <w:numPr>
          <w:ilvl w:val="0"/>
          <w:numId w:val="1"/>
        </w:numPr>
        <w:rPr>
          <w:b/>
          <w:bCs/>
        </w:rPr>
      </w:pPr>
      <w:r w:rsidRPr="00BD1B7C">
        <w:rPr>
          <w:b/>
          <w:bCs/>
        </w:rPr>
        <w:t>A one-night stay for two at Hotel Café Royal, including dining in the Café Royal Grill</w:t>
      </w:r>
    </w:p>
    <w:p w14:paraId="5536959E" w14:textId="7C399BFA" w:rsidR="00BD1B7C" w:rsidRDefault="00BD1B7C" w:rsidP="00BD1B7C">
      <w:r>
        <w:t>One-night stay for two with breakfast. Valid from 1 Dec 2025 – 1 Dec 2026. Advance bookings are necessary and are subject to availability. Voucher can only be used within the valid dates. Gift cards and experiences cannot be redeemed within 72 hours of purchase. The speci</w:t>
      </w:r>
      <w:r>
        <w:rPr>
          <w:rFonts w:ascii="Aptos" w:eastAsia="Aptos" w:hAnsi="Aptos" w:cs="Aptos"/>
        </w:rPr>
        <w:t>fi</w:t>
      </w:r>
      <w:r>
        <w:t>c room category will be con</w:t>
      </w:r>
      <w:r>
        <w:rPr>
          <w:rFonts w:ascii="Aptos" w:eastAsia="Aptos" w:hAnsi="Aptos" w:cs="Aptos"/>
        </w:rPr>
        <w:t>fi</w:t>
      </w:r>
      <w:r>
        <w:t>rmed when the voucher is redeemed. Blackout dates apply.</w:t>
      </w:r>
    </w:p>
    <w:p w14:paraId="04540A1C" w14:textId="193C4080" w:rsidR="00BD1B7C" w:rsidRDefault="00BD1B7C" w:rsidP="00BD1B7C">
      <w:r>
        <w:t>£200 Gift Voucher at Hotel Café Royal Grill. Valid from 4 Dec 2025 – 4 Dec 2026. Advance bookings are necessary and are subject to availability. Vouchers are valid for 12 months from date of purchase and can be used over multiple visits. Gift cards and experiences cannot be redeemed within 72 hours of purchase.</w:t>
      </w:r>
    </w:p>
    <w:p w14:paraId="51706404" w14:textId="4A081BE7" w:rsidR="00BD1B7C" w:rsidRPr="00BD1B7C" w:rsidRDefault="00BD1B7C" w:rsidP="00BD1B7C">
      <w:pPr>
        <w:pStyle w:val="ListParagraph"/>
        <w:numPr>
          <w:ilvl w:val="0"/>
          <w:numId w:val="1"/>
        </w:numPr>
        <w:rPr>
          <w:b/>
          <w:bCs/>
        </w:rPr>
      </w:pPr>
      <w:r w:rsidRPr="00BD1B7C">
        <w:rPr>
          <w:b/>
          <w:bCs/>
        </w:rPr>
        <w:t>A two-night stay at the InterContinental Jerusalem</w:t>
      </w:r>
    </w:p>
    <w:p w14:paraId="08DFC55C" w14:textId="6912B85D" w:rsidR="00BD1B7C" w:rsidRPr="00BD1B7C" w:rsidRDefault="00BD1B7C" w:rsidP="00BD1B7C">
      <w:r w:rsidRPr="00BD1B7C">
        <w:t xml:space="preserve">This </w:t>
      </w:r>
      <w:r>
        <w:t>prize</w:t>
      </w:r>
      <w:r w:rsidRPr="00BD1B7C">
        <w:t xml:space="preserve"> entitles the bearer to a two-night stay for two guests in a Premium Room with Old City View, including breakfast at the new InterContinental Jerusalem, opening summer 2026. </w:t>
      </w:r>
      <w:r w:rsidRPr="00BD1B7C">
        <w:rPr>
          <w:b/>
          <w:bCs/>
        </w:rPr>
        <w:t>PLEASE NOTE, THIS PRIZE DOES NOT INCLUDE FLIGHTS</w:t>
      </w:r>
      <w:r>
        <w:t xml:space="preserve"> </w:t>
      </w:r>
    </w:p>
    <w:p w14:paraId="0BA31F82" w14:textId="77777777" w:rsidR="00BD1B7C" w:rsidRPr="00BD1B7C" w:rsidRDefault="00BD1B7C" w:rsidP="00BD1B7C">
      <w:r w:rsidRPr="00BD1B7C">
        <w:t xml:space="preserve">Validity: From October 4, 2026 to October 1, 2027 Excluding Jewish and Christian holidays. </w:t>
      </w:r>
    </w:p>
    <w:p w14:paraId="0BFC83D7" w14:textId="77777777" w:rsidR="00BD1B7C" w:rsidRPr="00BD1B7C" w:rsidRDefault="00BD1B7C" w:rsidP="00BD1B7C">
      <w:r w:rsidRPr="00BD1B7C">
        <w:t xml:space="preserve">Redemption Details: </w:t>
      </w:r>
    </w:p>
    <w:p w14:paraId="715A78C3" w14:textId="77777777" w:rsidR="00BD1B7C" w:rsidRPr="00BD1B7C" w:rsidRDefault="00BD1B7C" w:rsidP="00BD1B7C">
      <w:pPr>
        <w:pStyle w:val="ListParagraph"/>
        <w:numPr>
          <w:ilvl w:val="0"/>
          <w:numId w:val="2"/>
        </w:numPr>
      </w:pPr>
      <w:r w:rsidRPr="00BD1B7C">
        <w:t xml:space="preserve">Advance reservation is required. </w:t>
      </w:r>
    </w:p>
    <w:p w14:paraId="36D7D0BE" w14:textId="77777777" w:rsidR="00BD1B7C" w:rsidRPr="00BD1B7C" w:rsidRDefault="00BD1B7C" w:rsidP="00BD1B7C">
      <w:pPr>
        <w:pStyle w:val="ListParagraph"/>
        <w:numPr>
          <w:ilvl w:val="0"/>
          <w:numId w:val="2"/>
        </w:numPr>
      </w:pPr>
      <w:r w:rsidRPr="00BD1B7C">
        <w:t xml:space="preserve">Voucher must be presented at the time of booking through the hotel’s reservations </w:t>
      </w:r>
      <w:proofErr w:type="spellStart"/>
      <w:r w:rsidRPr="00BD1B7C">
        <w:t>center</w:t>
      </w:r>
      <w:proofErr w:type="spellEnd"/>
      <w:r w:rsidRPr="00BD1B7C">
        <w:t xml:space="preserve">. </w:t>
      </w:r>
    </w:p>
    <w:p w14:paraId="106FE543" w14:textId="77777777" w:rsidR="00BD1B7C" w:rsidRPr="00BD1B7C" w:rsidRDefault="00BD1B7C" w:rsidP="00BD1B7C">
      <w:pPr>
        <w:pStyle w:val="ListParagraph"/>
        <w:numPr>
          <w:ilvl w:val="0"/>
          <w:numId w:val="2"/>
        </w:numPr>
      </w:pPr>
      <w:r w:rsidRPr="00BD1B7C">
        <w:t xml:space="preserve">Subject to room availability at time of booking. </w:t>
      </w:r>
    </w:p>
    <w:p w14:paraId="2FBB05D2" w14:textId="77777777" w:rsidR="00BD1B7C" w:rsidRPr="00BD1B7C" w:rsidRDefault="00BD1B7C" w:rsidP="00BD1B7C">
      <w:pPr>
        <w:pStyle w:val="ListParagraph"/>
        <w:numPr>
          <w:ilvl w:val="0"/>
          <w:numId w:val="2"/>
        </w:numPr>
      </w:pPr>
      <w:r w:rsidRPr="00BD1B7C">
        <w:t xml:space="preserve">Non-transferable and not redeemable for cash. </w:t>
      </w:r>
    </w:p>
    <w:p w14:paraId="34DB11E5" w14:textId="77777777" w:rsidR="00BD1B7C" w:rsidRPr="00BD1B7C" w:rsidRDefault="00BD1B7C" w:rsidP="00BD1B7C">
      <w:pPr>
        <w:pStyle w:val="ListParagraph"/>
        <w:numPr>
          <w:ilvl w:val="0"/>
          <w:numId w:val="2"/>
        </w:numPr>
      </w:pPr>
      <w:r w:rsidRPr="00BD1B7C">
        <w:t xml:space="preserve">Cannot be extended or split across multiple stays. </w:t>
      </w:r>
    </w:p>
    <w:p w14:paraId="66198A88" w14:textId="1931316E" w:rsidR="00BD1B7C" w:rsidRDefault="00BD1B7C" w:rsidP="0028366F">
      <w:pPr>
        <w:pStyle w:val="ListParagraph"/>
        <w:numPr>
          <w:ilvl w:val="0"/>
          <w:numId w:val="2"/>
        </w:numPr>
      </w:pPr>
      <w:r w:rsidRPr="00BD1B7C">
        <w:t xml:space="preserve">To redeem this voucher, please contact Galit Heller Halfon at galit.hellerhalfon@ihg.com </w:t>
      </w:r>
    </w:p>
    <w:p w14:paraId="5FEE2AA7" w14:textId="77777777" w:rsidR="00BD1B7C" w:rsidRDefault="00BD1B7C" w:rsidP="00BD1B7C">
      <w:pPr>
        <w:pStyle w:val="ListParagraph"/>
      </w:pPr>
    </w:p>
    <w:p w14:paraId="7E1B2FE1" w14:textId="39C8FE8C" w:rsidR="00BD1B7C" w:rsidRPr="0028366F" w:rsidRDefault="00BD1B7C" w:rsidP="00BD1B7C">
      <w:pPr>
        <w:pStyle w:val="ListParagraph"/>
        <w:numPr>
          <w:ilvl w:val="0"/>
          <w:numId w:val="1"/>
        </w:numPr>
        <w:rPr>
          <w:b/>
          <w:bCs/>
        </w:rPr>
      </w:pPr>
      <w:r w:rsidRPr="0028366F">
        <w:rPr>
          <w:b/>
          <w:bCs/>
        </w:rPr>
        <w:t xml:space="preserve">A two-night stay at the Royal Crescent Hotel </w:t>
      </w:r>
    </w:p>
    <w:p w14:paraId="6966F0DC" w14:textId="6ACC6679" w:rsidR="0028366F" w:rsidRDefault="0028366F" w:rsidP="0028366F">
      <w:r>
        <w:lastRenderedPageBreak/>
        <w:t>A two-night stay for two, inclusive of full English breakfast, a six-course tasting dinner for two on one evening in The Montagu’s Mews Restaurant, a Royal Crescent Afternoon Tea on one afternoon, one- hour treatment per person &amp; full use of the Spa &amp; Bath House facilities. The voucher is valid for twelve months from 28</w:t>
      </w:r>
      <w:r w:rsidRPr="0028366F">
        <w:rPr>
          <w:vertAlign w:val="superscript"/>
        </w:rPr>
        <w:t>th</w:t>
      </w:r>
      <w:r>
        <w:t xml:space="preserve"> Feb 2026, Sunday to Fridays only and is subject to availability, excluding Christmas and New year, Easter and all public holidays. Reservations are essential. </w:t>
      </w:r>
    </w:p>
    <w:p w14:paraId="22ABF3AD" w14:textId="715B2E32" w:rsidR="00BD1B7C" w:rsidRPr="0028366F" w:rsidRDefault="00BD1B7C" w:rsidP="00BD1B7C">
      <w:pPr>
        <w:pStyle w:val="ListParagraph"/>
        <w:numPr>
          <w:ilvl w:val="0"/>
          <w:numId w:val="1"/>
        </w:numPr>
        <w:rPr>
          <w:b/>
          <w:bCs/>
        </w:rPr>
      </w:pPr>
      <w:r w:rsidRPr="0028366F">
        <w:rPr>
          <w:b/>
          <w:bCs/>
        </w:rPr>
        <w:t>A two-night stay bed and breakfast at Stonefield Castle</w:t>
      </w:r>
    </w:p>
    <w:p w14:paraId="1BAD63E9" w14:textId="260CED1C" w:rsidR="0028366F" w:rsidRDefault="0028366F" w:rsidP="0028366F">
      <w:r>
        <w:t>A two-night dinner, bed and breakfast for 2 with a bottle of house wine. Room Type – Principal Room. Please note that dinner is £30 per person allowance (per night)</w:t>
      </w:r>
      <w:r w:rsidRPr="0028366F">
        <w:t xml:space="preserve"> The voucher is valid from 04.02 2026 until 04.02.2027 (Subject to availability, at the discretion of the hotel and does not include Bank Holidays or a Saturday night)</w:t>
      </w:r>
    </w:p>
    <w:p w14:paraId="15718D72" w14:textId="1EB7EF2B" w:rsidR="00BD1B7C" w:rsidRPr="002D2963" w:rsidRDefault="00BD1B7C" w:rsidP="00BD1B7C">
      <w:pPr>
        <w:pStyle w:val="ListParagraph"/>
        <w:numPr>
          <w:ilvl w:val="0"/>
          <w:numId w:val="1"/>
        </w:numPr>
        <w:rPr>
          <w:b/>
          <w:bCs/>
        </w:rPr>
      </w:pPr>
      <w:r w:rsidRPr="002D2963">
        <w:rPr>
          <w:b/>
          <w:bCs/>
        </w:rPr>
        <w:t>A De Savary Coat worth up to £800</w:t>
      </w:r>
    </w:p>
    <w:p w14:paraId="7DACD13F" w14:textId="2B52D469" w:rsidR="002D2963" w:rsidRDefault="002D2963" w:rsidP="002D2963">
      <w:r>
        <w:t xml:space="preserve">One coat of your choice up to the value of £800. </w:t>
      </w:r>
    </w:p>
    <w:p w14:paraId="36D587FB" w14:textId="77777777" w:rsidR="006A5947" w:rsidRDefault="006A5947" w:rsidP="002D2963"/>
    <w:p w14:paraId="12BB5794" w14:textId="77777777" w:rsidR="006A5947" w:rsidRDefault="006A5947" w:rsidP="006A5947">
      <w:pPr>
        <w:pStyle w:val="ListParagraph"/>
        <w:numPr>
          <w:ilvl w:val="0"/>
          <w:numId w:val="3"/>
        </w:numPr>
        <w:spacing w:after="0" w:line="240" w:lineRule="auto"/>
        <w:contextualSpacing w:val="0"/>
        <w:rPr>
          <w:rFonts w:ascii="Arial" w:eastAsia="Times New Roman" w:hAnsi="Arial" w:cs="Arial"/>
        </w:rPr>
      </w:pPr>
      <w:r>
        <w:rPr>
          <w:rFonts w:ascii="Arial" w:eastAsia="Times New Roman" w:hAnsi="Arial" w:cs="Arial"/>
        </w:rPr>
        <w:t>Entrants must be 18 or over</w:t>
      </w:r>
    </w:p>
    <w:p w14:paraId="381B8B61" w14:textId="77777777" w:rsidR="006A5947" w:rsidRDefault="006A5947" w:rsidP="006A5947">
      <w:pPr>
        <w:numPr>
          <w:ilvl w:val="0"/>
          <w:numId w:val="3"/>
        </w:numPr>
        <w:shd w:val="clear" w:color="auto" w:fill="FFFFFF"/>
        <w:spacing w:after="180" w:line="360" w:lineRule="atLeast"/>
        <w:rPr>
          <w:rFonts w:ascii="Arial" w:eastAsia="Times New Roman" w:hAnsi="Arial" w:cs="Arial"/>
          <w:lang w:eastAsia="en-GB"/>
          <w14:ligatures w14:val="none"/>
        </w:rPr>
      </w:pPr>
      <w:r>
        <w:rPr>
          <w:rFonts w:ascii="Arial" w:eastAsia="Times New Roman" w:hAnsi="Arial" w:cs="Arial"/>
          <w:color w:val="000000"/>
          <w:lang w:eastAsia="en-GB"/>
          <w14:ligatures w14:val="none"/>
        </w:rPr>
        <w:t>There is no Cash Alternative. Prizes are non-transferable and non-exchangeable.</w:t>
      </w:r>
    </w:p>
    <w:p w14:paraId="13BECE13" w14:textId="77777777" w:rsidR="006A5947" w:rsidRDefault="006A5947" w:rsidP="006A5947">
      <w:pPr>
        <w:numPr>
          <w:ilvl w:val="0"/>
          <w:numId w:val="3"/>
        </w:numPr>
        <w:shd w:val="clear" w:color="auto" w:fill="FFFFFF"/>
        <w:spacing w:after="180" w:line="360" w:lineRule="atLeast"/>
        <w:rPr>
          <w:rFonts w:ascii="Arial" w:eastAsia="Times New Roman" w:hAnsi="Arial" w:cs="Arial"/>
          <w:lang w:eastAsia="en-GB"/>
          <w14:ligatures w14:val="none"/>
        </w:rPr>
      </w:pPr>
      <w:r>
        <w:rPr>
          <w:rFonts w:ascii="Arial" w:eastAsia="Times New Roman" w:hAnsi="Arial" w:cs="Arial"/>
          <w:color w:val="000000"/>
          <w:lang w:eastAsia="en-GB"/>
          <w14:ligatures w14:val="none"/>
        </w:rPr>
        <w:t>Jewish Care is not responsible for lost, damaged, or illegible ticket stubs.  Jewish Care is not responsible for redemption of the prizes which must be completed in accordance to the instructions of the winning voucher.</w:t>
      </w:r>
    </w:p>
    <w:p w14:paraId="19F46D78" w14:textId="77777777" w:rsidR="006A5947" w:rsidRDefault="006A5947" w:rsidP="006A5947">
      <w:pPr>
        <w:numPr>
          <w:ilvl w:val="0"/>
          <w:numId w:val="3"/>
        </w:numPr>
        <w:shd w:val="clear" w:color="auto" w:fill="FFFFFF"/>
        <w:spacing w:after="180" w:line="360" w:lineRule="atLeast"/>
        <w:rPr>
          <w:rFonts w:ascii="Arial" w:eastAsia="Times New Roman" w:hAnsi="Arial" w:cs="Arial"/>
          <w:lang w:eastAsia="en-GB"/>
          <w14:ligatures w14:val="none"/>
        </w:rPr>
      </w:pPr>
      <w:r>
        <w:rPr>
          <w:rFonts w:ascii="Arial" w:eastAsia="Times New Roman" w:hAnsi="Arial" w:cs="Arial"/>
          <w:color w:val="000000"/>
          <w:lang w:eastAsia="en-GB"/>
          <w14:ligatures w14:val="none"/>
        </w:rPr>
        <w:t>Jewish Care reserves the right to substitute prizes with others of equal or higher value if necessary</w:t>
      </w:r>
    </w:p>
    <w:p w14:paraId="511861C5" w14:textId="77777777" w:rsidR="006A5947" w:rsidRDefault="006A5947" w:rsidP="006A5947">
      <w:pPr>
        <w:pStyle w:val="ListParagraph"/>
        <w:numPr>
          <w:ilvl w:val="0"/>
          <w:numId w:val="3"/>
        </w:numPr>
        <w:spacing w:after="0" w:line="240" w:lineRule="auto"/>
        <w:contextualSpacing w:val="0"/>
        <w:rPr>
          <w:rFonts w:ascii="Arial" w:eastAsia="Times New Roman" w:hAnsi="Arial" w:cs="Arial"/>
        </w:rPr>
      </w:pPr>
      <w:r>
        <w:rPr>
          <w:rFonts w:ascii="Arial" w:eastAsia="Times New Roman" w:hAnsi="Arial" w:cs="Arial"/>
        </w:rPr>
        <w:t>The decision of Jewish Care regarding any aspect of the raffle is final. </w:t>
      </w:r>
    </w:p>
    <w:p w14:paraId="61C71B3C" w14:textId="77777777" w:rsidR="006A5947" w:rsidRPr="00BD1B7C" w:rsidRDefault="006A5947" w:rsidP="002D2963"/>
    <w:sectPr w:rsidR="006A5947" w:rsidRPr="00BD1B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7D5EEF"/>
    <w:multiLevelType w:val="hybridMultilevel"/>
    <w:tmpl w:val="67ACB9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54DBCA7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770C54A4"/>
    <w:multiLevelType w:val="hybridMultilevel"/>
    <w:tmpl w:val="2A5428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01699452">
    <w:abstractNumId w:val="2"/>
  </w:num>
  <w:num w:numId="2" w16cid:durableId="1149783128">
    <w:abstractNumId w:val="1"/>
  </w:num>
  <w:num w:numId="3" w16cid:durableId="721948768">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B7C"/>
    <w:rsid w:val="000C24C1"/>
    <w:rsid w:val="001C0544"/>
    <w:rsid w:val="0028366F"/>
    <w:rsid w:val="002D2963"/>
    <w:rsid w:val="003264F5"/>
    <w:rsid w:val="004353A2"/>
    <w:rsid w:val="00442FB1"/>
    <w:rsid w:val="006A5947"/>
    <w:rsid w:val="0090614C"/>
    <w:rsid w:val="00A207D0"/>
    <w:rsid w:val="00BD1B7C"/>
    <w:rsid w:val="00C46894"/>
    <w:rsid w:val="00D5146A"/>
    <w:rsid w:val="00F377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371A2"/>
  <w15:chartTrackingRefBased/>
  <w15:docId w15:val="{978ED326-24C4-4818-8B0A-A8FFC65C5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1B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1B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1B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1B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1B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1B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1B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1B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1B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1B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1B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1B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1B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1B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1B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1B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1B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1B7C"/>
    <w:rPr>
      <w:rFonts w:eastAsiaTheme="majorEastAsia" w:cstheme="majorBidi"/>
      <w:color w:val="272727" w:themeColor="text1" w:themeTint="D8"/>
    </w:rPr>
  </w:style>
  <w:style w:type="paragraph" w:styleId="Title">
    <w:name w:val="Title"/>
    <w:basedOn w:val="Normal"/>
    <w:next w:val="Normal"/>
    <w:link w:val="TitleChar"/>
    <w:uiPriority w:val="10"/>
    <w:qFormat/>
    <w:rsid w:val="00BD1B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1B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1B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1B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1B7C"/>
    <w:pPr>
      <w:spacing w:before="160"/>
      <w:jc w:val="center"/>
    </w:pPr>
    <w:rPr>
      <w:i/>
      <w:iCs/>
      <w:color w:val="404040" w:themeColor="text1" w:themeTint="BF"/>
    </w:rPr>
  </w:style>
  <w:style w:type="character" w:customStyle="1" w:styleId="QuoteChar">
    <w:name w:val="Quote Char"/>
    <w:basedOn w:val="DefaultParagraphFont"/>
    <w:link w:val="Quote"/>
    <w:uiPriority w:val="29"/>
    <w:rsid w:val="00BD1B7C"/>
    <w:rPr>
      <w:i/>
      <w:iCs/>
      <w:color w:val="404040" w:themeColor="text1" w:themeTint="BF"/>
    </w:rPr>
  </w:style>
  <w:style w:type="paragraph" w:styleId="ListParagraph">
    <w:name w:val="List Paragraph"/>
    <w:basedOn w:val="Normal"/>
    <w:uiPriority w:val="34"/>
    <w:qFormat/>
    <w:rsid w:val="00BD1B7C"/>
    <w:pPr>
      <w:ind w:left="720"/>
      <w:contextualSpacing/>
    </w:pPr>
  </w:style>
  <w:style w:type="character" w:styleId="IntenseEmphasis">
    <w:name w:val="Intense Emphasis"/>
    <w:basedOn w:val="DefaultParagraphFont"/>
    <w:uiPriority w:val="21"/>
    <w:qFormat/>
    <w:rsid w:val="00BD1B7C"/>
    <w:rPr>
      <w:i/>
      <w:iCs/>
      <w:color w:val="0F4761" w:themeColor="accent1" w:themeShade="BF"/>
    </w:rPr>
  </w:style>
  <w:style w:type="paragraph" w:styleId="IntenseQuote">
    <w:name w:val="Intense Quote"/>
    <w:basedOn w:val="Normal"/>
    <w:next w:val="Normal"/>
    <w:link w:val="IntenseQuoteChar"/>
    <w:uiPriority w:val="30"/>
    <w:qFormat/>
    <w:rsid w:val="00BD1B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1B7C"/>
    <w:rPr>
      <w:i/>
      <w:iCs/>
      <w:color w:val="0F4761" w:themeColor="accent1" w:themeShade="BF"/>
    </w:rPr>
  </w:style>
  <w:style w:type="character" w:styleId="IntenseReference">
    <w:name w:val="Intense Reference"/>
    <w:basedOn w:val="DefaultParagraphFont"/>
    <w:uiPriority w:val="32"/>
    <w:qFormat/>
    <w:rsid w:val="00BD1B7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6da5b151-fab4-4dfc-9e84-3ce228036d0b}" enabled="0" method="" siteId="{6da5b151-fab4-4dfc-9e84-3ce228036d0b}" removed="1"/>
</clbl:labelList>
</file>

<file path=docProps/app.xml><?xml version="1.0" encoding="utf-8"?>
<Properties xmlns="http://schemas.openxmlformats.org/officeDocument/2006/extended-properties" xmlns:vt="http://schemas.openxmlformats.org/officeDocument/2006/docPropsVTypes">
  <Template>Normal</Template>
  <TotalTime>43</TotalTime>
  <Pages>2</Pages>
  <Words>505</Words>
  <Characters>2703</Characters>
  <Application>Microsoft Office Word</Application>
  <DocSecurity>0</DocSecurity>
  <Lines>225</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Ellie Cheyette</dc:creator>
  <cp:keywords/>
  <dc:description/>
  <cp:lastModifiedBy>Ellie Cheyette</cp:lastModifiedBy>
  <cp:revision>7</cp:revision>
  <dcterms:created xsi:type="dcterms:W3CDTF">2026-01-12T12:26:00Z</dcterms:created>
  <dcterms:modified xsi:type="dcterms:W3CDTF">2026-01-19T15:25:00Z</dcterms:modified>
</cp:coreProperties>
</file>